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A0" w:rsidRPr="00CC34A0" w:rsidRDefault="00CC34A0" w:rsidP="000F7D34">
      <w:pPr>
        <w:jc w:val="both"/>
        <w:rPr>
          <w:rFonts w:cstheme="minorHAnsi"/>
          <w:b/>
          <w:u w:val="single"/>
        </w:rPr>
      </w:pPr>
      <w:r w:rsidRPr="00CC34A0">
        <w:rPr>
          <w:rFonts w:cstheme="minorHAnsi"/>
          <w:b/>
          <w:u w:val="single"/>
        </w:rPr>
        <w:t>PICT 2016</w:t>
      </w:r>
    </w:p>
    <w:p w:rsidR="00BB07A0" w:rsidRPr="000F7D34" w:rsidRDefault="000C0DAC" w:rsidP="000F7D34">
      <w:pPr>
        <w:jc w:val="both"/>
        <w:rPr>
          <w:rFonts w:cstheme="minorHAnsi"/>
        </w:rPr>
      </w:pPr>
      <w:r w:rsidRPr="000F7D34">
        <w:rPr>
          <w:rFonts w:cstheme="minorHAnsi"/>
        </w:rPr>
        <w:t>A continuación se detallarán l</w:t>
      </w:r>
      <w:r w:rsidR="004D0489" w:rsidRPr="000F7D34">
        <w:rPr>
          <w:rFonts w:cstheme="minorHAnsi"/>
        </w:rPr>
        <w:t>os</w:t>
      </w:r>
      <w:r w:rsidRPr="000F7D34">
        <w:rPr>
          <w:rFonts w:cstheme="minorHAnsi"/>
        </w:rPr>
        <w:t xml:space="preserve"> proyectos que recibirán subsidio:</w:t>
      </w:r>
    </w:p>
    <w:tbl>
      <w:tblPr>
        <w:tblW w:w="10774" w:type="dxa"/>
        <w:tblInd w:w="-176" w:type="dxa"/>
        <w:tblLook w:val="04A0"/>
      </w:tblPr>
      <w:tblGrid>
        <w:gridCol w:w="2694"/>
        <w:gridCol w:w="1134"/>
        <w:gridCol w:w="6946"/>
      </w:tblGrid>
      <w:tr w:rsidR="000C0DAC" w:rsidRPr="000F7D34" w:rsidTr="000D6C84">
        <w:trPr>
          <w:trHeight w:val="3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Investigador Responsable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Nro proyecto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Nombre del Proyecto</w:t>
            </w:r>
          </w:p>
        </w:tc>
      </w:tr>
      <w:tr w:rsidR="000C0DAC" w:rsidRPr="000F7D34" w:rsidTr="000D6C84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ACOSTA, Gerardo Gabriel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3814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Robótica Integrada en la Observación del Mar Argentino - RIOMAR</w:t>
            </w:r>
          </w:p>
        </w:tc>
      </w:tr>
      <w:tr w:rsidR="000C0DAC" w:rsidRPr="000F7D34" w:rsidTr="000D6C84">
        <w:trPr>
          <w:trHeight w:val="62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F7D34">
              <w:rPr>
                <w:rFonts w:eastAsia="Times New Roman" w:cstheme="minorHAnsi"/>
              </w:rPr>
              <w:t>CARMONA, Facundo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F7D34">
              <w:rPr>
                <w:rFonts w:eastAsia="Times New Roman" w:cstheme="minorHAnsi"/>
              </w:rPr>
              <w:t>1486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F7D34">
              <w:rPr>
                <w:rFonts w:eastAsia="Times New Roman" w:cstheme="minorHAnsi"/>
              </w:rPr>
              <w:t>Estudio de la evapotranspiración en la llanura pampeana argentina a partir de datos de satélite (EVAPAMPAS)</w:t>
            </w:r>
          </w:p>
        </w:tc>
      </w:tr>
      <w:tr w:rsidR="000C0DAC" w:rsidRPr="000F7D34" w:rsidTr="000D6C84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CORBELLINI, Alejandro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1976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Técnicas de Soporte para Procesamiento Distribuido de Algoritmos de Recomendación sobre Grandes Datos Sociales</w:t>
            </w:r>
          </w:p>
        </w:tc>
      </w:tr>
      <w:tr w:rsidR="000C0DAC" w:rsidRPr="000F7D34" w:rsidTr="000D6C84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D`AMATO, Juan Pablo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Técnicas paralelizables de compresión multi-capa aplicadas a videos de seguridad y deporte</w:t>
            </w:r>
          </w:p>
        </w:tc>
      </w:tr>
      <w:tr w:rsidR="000C0DAC" w:rsidRPr="000F7D34" w:rsidTr="000D6C84">
        <w:trPr>
          <w:trHeight w:val="7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DELPECH, Gaston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2905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Eficacia in vitro del péptido antimicrobianoap-cect121 sobre bacterias patógenas de origen animal</w:t>
            </w:r>
          </w:p>
        </w:tc>
      </w:tr>
      <w:tr w:rsidR="000C0DAC" w:rsidRPr="000F7D34" w:rsidTr="000D6C84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DIAZ PACE, Jorge Andrés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2973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Diseño y Construcción de Sistemas de Recomendación a Grupos con un Enfoque Multiagente</w:t>
            </w:r>
          </w:p>
        </w:tc>
      </w:tr>
      <w:tr w:rsidR="000C0DAC" w:rsidRPr="000F7D34" w:rsidTr="000D6C84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DIEZ, Javier Alberto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1067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Dinámica de la formación de estructuras líquidas en escalas micro y nanométricas</w:t>
            </w:r>
          </w:p>
        </w:tc>
      </w:tr>
      <w:tr w:rsidR="000C0DAC" w:rsidRPr="000F7D34" w:rsidTr="000D6C84">
        <w:trPr>
          <w:trHeight w:val="43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DOLCINI, Guillermina Laura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 de factores inmunológicos que caracterizan a los animales controladores del virus de la leucosis bóvina (BVL)</w:t>
            </w:r>
          </w:p>
        </w:tc>
      </w:tr>
      <w:tr w:rsidR="000C0DAC" w:rsidRPr="000F7D34" w:rsidTr="000D6C84">
        <w:trPr>
          <w:trHeight w:val="86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ENDERE, María Luz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551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Investigación, significación social y gestión sustentable del patrimonio cultural en el centro de buenos aires y centro-este de San Luis</w:t>
            </w:r>
          </w:p>
        </w:tc>
      </w:tr>
      <w:tr w:rsidR="000C0DAC" w:rsidRPr="000F7D34" w:rsidTr="000D6C84">
        <w:trPr>
          <w:trHeight w:val="9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GIL MONTERO, Raquel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1043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Visitas coloniales en diálogo: demografía y mundo del trabajo indígena en el siglo 17. Charcas, el Río de la Plata y el Paraguay</w:t>
            </w:r>
          </w:p>
        </w:tc>
      </w:tr>
      <w:tr w:rsidR="000C0DAC" w:rsidRPr="000F7D34" w:rsidTr="000D6C84">
        <w:trPr>
          <w:trHeight w:val="9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GLOK GALLI, Melisa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1625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Hidrogeoquímica e isótopos estables de cuencas hidrológicas en rocas carbonáticas de la provincia de Buenos Aires y Procesos de Karstificación.</w:t>
            </w:r>
          </w:p>
        </w:tc>
      </w:tr>
      <w:tr w:rsidR="000C0DAC" w:rsidRPr="000F7D34" w:rsidTr="000D6C84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GOGORZA, Claudia Susana Gabriela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1713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2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Estudios Paleomagnéticos y Paleoambientales del Sudeste de la Provincia de Buenos Aires y Patagonia Norte</w:t>
            </w:r>
          </w:p>
        </w:tc>
      </w:tr>
      <w:tr w:rsidR="000C0DAC" w:rsidRPr="000F7D34" w:rsidTr="000D6C84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JULIARENA, Marcela Alicia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3250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 del transcriptoma en animales infectados con el virus de la leucemia bovina con capacidad de controlar la carga proviral.</w:t>
            </w:r>
          </w:p>
        </w:tc>
      </w:tr>
      <w:tr w:rsidR="000C0DAC" w:rsidRPr="000F7D34" w:rsidTr="000D6C84">
        <w:trPr>
          <w:trHeight w:val="8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LARRABIDE, Ignacio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HI-MED - Herramientas informáticas aplicadas a la cuantificación de imagen, simulación y planificación del tratamiento en MEDicina</w:t>
            </w:r>
          </w:p>
        </w:tc>
      </w:tr>
      <w:tr w:rsidR="000C0DAC" w:rsidRPr="000F7D34" w:rsidTr="000D6C8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LARSEN, Karen Elizabeth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1299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Evaluación del metabolismo y transporte hepático y extra-hepático del glifosato en rumiantes</w:t>
            </w:r>
          </w:p>
        </w:tc>
      </w:tr>
      <w:tr w:rsidR="000C0DAC" w:rsidRPr="000F7D34" w:rsidTr="000D6C84">
        <w:trPr>
          <w:trHeight w:val="85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lastRenderedPageBreak/>
              <w:t xml:space="preserve">MARTINEZ, Gustavo Adolfo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840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Investigaciones arqueológicas entre las cuencas de los ríos colorado y negro: aportes para el conocimiento de las sociedades cazadoras-recolectoras del noreste de Patagonia.</w:t>
            </w:r>
          </w:p>
        </w:tc>
      </w:tr>
      <w:tr w:rsidR="000C0DAC" w:rsidRPr="000F7D34" w:rsidTr="000D6C84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MATTA, Juan Pablo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Estudio comparativo del desarrollo del campo de la mediación de conflictos en las ciudades de Salta y Olavarría</w:t>
            </w:r>
          </w:p>
        </w:tc>
      </w:tr>
      <w:tr w:rsidR="000C0DAC" w:rsidRPr="000F7D34" w:rsidTr="000D6C8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MORENO TORREJON, Laura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780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Residuos de medicamentos veterinarios: Evaluación de riesgo en productos de origen animal destinados a consumo local</w:t>
            </w:r>
          </w:p>
        </w:tc>
      </w:tr>
      <w:tr w:rsidR="000C0DAC" w:rsidRPr="000F7D34" w:rsidTr="000D6C84">
        <w:trPr>
          <w:trHeight w:val="72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PEREZ, Denisa Soledad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1718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Rol inmunomodulador de fosfomicina en porcinos y efecto protector del antibiótico sobre la apoptosis inducida in vivo y ex vivo</w:t>
            </w:r>
          </w:p>
        </w:tc>
      </w:tr>
      <w:tr w:rsidR="000C0DAC" w:rsidRPr="000F7D34" w:rsidTr="000D6C84">
        <w:trPr>
          <w:trHeight w:val="61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PEREZ, Sandra Elizabeth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988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Neuropatogenia de los alfa-herpesvirus bovinos: rol de los receptores tipo toll y sus vías de señalización.</w:t>
            </w:r>
          </w:p>
        </w:tc>
      </w:tr>
      <w:tr w:rsidR="000C0DAC" w:rsidRPr="000F7D34" w:rsidTr="000D6C84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SANCHEZ BRUNI, Sergio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608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Alternativas de base inmuno-farmacológicas para el tratamiento de enfermedades bacterianas y parasitarias en modelo animal</w:t>
            </w:r>
          </w:p>
        </w:tc>
      </w:tr>
      <w:tr w:rsidR="000C0DAC" w:rsidRPr="000F7D34" w:rsidTr="000D6C84">
        <w:trPr>
          <w:trHeight w:val="8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SUBY, Jorge Alejandro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191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Evaluación de la Salud y la Variabilidad Biológica de las poblaciones humanas del holoceno medio y tardió en Patagonia austral: Evidencias óseas y dentales</w:t>
            </w:r>
          </w:p>
        </w:tc>
      </w:tr>
      <w:tr w:rsidR="000C0DAC" w:rsidRPr="000F7D34" w:rsidTr="000D6C84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VAZQUEZ PRIETO, Severo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Caracterización de la estructura genética y análisis filogeográfico de poblaciones naturales de fasciola hepática en argentina</w:t>
            </w:r>
          </w:p>
        </w:tc>
      </w:tr>
      <w:tr w:rsidR="000C0DAC" w:rsidRPr="000F7D34" w:rsidTr="000D6C84">
        <w:trPr>
          <w:trHeight w:val="87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VIRKEL, Guillermo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Herramientas farmacológicas para mejorar la terapéutica antiparasitaria: Evaluación de interacciones a nivel del metabolismo y transporte de antihelmínticos.</w:t>
            </w:r>
          </w:p>
        </w:tc>
      </w:tr>
      <w:tr w:rsidR="000C0DAC" w:rsidRPr="000F7D34" w:rsidTr="000D6C84">
        <w:trPr>
          <w:trHeight w:val="85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VIVES, Luis Sebastian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3688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vAlign w:val="center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Procesos de salinización de las aguas subterráneas y su relación espacial con los suelos y la vegetación en un sector de la Pampa Deprimida Bonaerense</w:t>
            </w:r>
          </w:p>
        </w:tc>
      </w:tr>
      <w:tr w:rsidR="000C0DAC" w:rsidRPr="000F7D34" w:rsidTr="000D6C84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C0DAC" w:rsidRPr="000F7D34" w:rsidTr="000D6C84">
        <w:trPr>
          <w:trHeight w:val="8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C0DAC" w:rsidRPr="000F7D34" w:rsidTr="000D6C84">
        <w:trPr>
          <w:trHeight w:val="3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DAC" w:rsidRPr="000F7D34" w:rsidRDefault="000C0DAC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376245" w:rsidRPr="000F7D34" w:rsidRDefault="00376245" w:rsidP="000F7D34">
      <w:pPr>
        <w:jc w:val="both"/>
        <w:rPr>
          <w:rFonts w:cstheme="minorHAnsi"/>
        </w:rPr>
      </w:pPr>
    </w:p>
    <w:p w:rsidR="00376245" w:rsidRPr="000F7D34" w:rsidRDefault="00376245" w:rsidP="000F7D34">
      <w:pPr>
        <w:jc w:val="both"/>
        <w:rPr>
          <w:rFonts w:cstheme="minorHAnsi"/>
        </w:rPr>
      </w:pPr>
      <w:r w:rsidRPr="000F7D34">
        <w:rPr>
          <w:rFonts w:cstheme="minorHAnsi"/>
        </w:rPr>
        <w:t xml:space="preserve">A </w:t>
      </w:r>
      <w:r w:rsidR="00BC63D2">
        <w:rPr>
          <w:rFonts w:cstheme="minorHAnsi"/>
        </w:rPr>
        <w:t>su vez,</w:t>
      </w:r>
      <w:r w:rsidRPr="000F7D34">
        <w:rPr>
          <w:rFonts w:cstheme="minorHAnsi"/>
        </w:rPr>
        <w:t xml:space="preserve"> se presentaran tablas </w:t>
      </w:r>
      <w:r w:rsidR="00A31376">
        <w:rPr>
          <w:rFonts w:cstheme="minorHAnsi"/>
        </w:rPr>
        <w:t>y gráficos, a través de los cuales</w:t>
      </w:r>
      <w:r w:rsidRPr="000F7D34">
        <w:rPr>
          <w:rFonts w:cstheme="minorHAnsi"/>
        </w:rPr>
        <w:t xml:space="preserve"> se p</w:t>
      </w:r>
      <w:r w:rsidR="00A31376">
        <w:rPr>
          <w:rFonts w:cstheme="minorHAnsi"/>
        </w:rPr>
        <w:t>odrán</w:t>
      </w:r>
      <w:r w:rsidRPr="000F7D34">
        <w:rPr>
          <w:rFonts w:cstheme="minorHAnsi"/>
        </w:rPr>
        <w:t xml:space="preserve"> observar </w:t>
      </w:r>
      <w:r w:rsidR="00B727E3" w:rsidRPr="000F7D34">
        <w:rPr>
          <w:rFonts w:cstheme="minorHAnsi"/>
        </w:rPr>
        <w:t>la cantidad</w:t>
      </w:r>
      <w:r w:rsidR="00AA6BD1" w:rsidRPr="000F7D34">
        <w:rPr>
          <w:rFonts w:cstheme="minorHAnsi"/>
        </w:rPr>
        <w:t xml:space="preserve"> de </w:t>
      </w:r>
      <w:r w:rsidRPr="000F7D34">
        <w:rPr>
          <w:rFonts w:cstheme="minorHAnsi"/>
        </w:rPr>
        <w:t>pr</w:t>
      </w:r>
      <w:r w:rsidR="00A31376">
        <w:rPr>
          <w:rFonts w:cstheme="minorHAnsi"/>
        </w:rPr>
        <w:t>oyectos subsidiados, distribuidos</w:t>
      </w:r>
      <w:r w:rsidRPr="000F7D34">
        <w:rPr>
          <w:rFonts w:cstheme="minorHAnsi"/>
        </w:rPr>
        <w:t xml:space="preserve"> por las distintas fa</w:t>
      </w:r>
      <w:r w:rsidR="00A31376">
        <w:rPr>
          <w:rFonts w:cstheme="minorHAnsi"/>
        </w:rPr>
        <w:t>cultades que participaron en la Convocatoria</w:t>
      </w:r>
      <w:r w:rsidRPr="000F7D34">
        <w:rPr>
          <w:rFonts w:cstheme="minorHAnsi"/>
        </w:rPr>
        <w:t xml:space="preserve"> PICT </w:t>
      </w:r>
      <w:r w:rsidR="00A31376">
        <w:rPr>
          <w:rFonts w:cstheme="minorHAnsi"/>
        </w:rPr>
        <w:t>2014, 2015 y 2016.</w:t>
      </w:r>
    </w:p>
    <w:p w:rsidR="00A31376" w:rsidRDefault="00A31376" w:rsidP="000F7D34">
      <w:pPr>
        <w:jc w:val="both"/>
        <w:rPr>
          <w:rFonts w:cstheme="minorHAnsi"/>
        </w:rPr>
      </w:pPr>
      <w:r>
        <w:rPr>
          <w:rFonts w:cstheme="minorHAnsi"/>
        </w:rPr>
        <w:t xml:space="preserve">Mediante dichos gráficos se pretende visualizar el incremento anual en la aprobación de proyectos en dicha convocatoria por parte de </w:t>
      </w:r>
      <w:r w:rsidR="003338B3">
        <w:rPr>
          <w:rFonts w:cstheme="minorHAnsi"/>
        </w:rPr>
        <w:t xml:space="preserve">la Universidad y la </w:t>
      </w:r>
      <w:r>
        <w:rPr>
          <w:rFonts w:cstheme="minorHAnsi"/>
        </w:rPr>
        <w:t>participación anual</w:t>
      </w:r>
      <w:r w:rsidR="003338B3">
        <w:rPr>
          <w:rFonts w:cstheme="minorHAnsi"/>
        </w:rPr>
        <w:t xml:space="preserve"> de las distintas facultades</w:t>
      </w:r>
      <w:r>
        <w:rPr>
          <w:rFonts w:cstheme="minorHAnsi"/>
        </w:rPr>
        <w:t>.</w:t>
      </w:r>
    </w:p>
    <w:p w:rsidR="00376245" w:rsidRPr="000F7D34" w:rsidRDefault="00376245" w:rsidP="000F7D34">
      <w:pPr>
        <w:jc w:val="both"/>
        <w:rPr>
          <w:rFonts w:cstheme="minorHAnsi"/>
          <w:u w:val="single"/>
        </w:rPr>
      </w:pPr>
    </w:p>
    <w:p w:rsidR="00CC34A0" w:rsidRDefault="00CC34A0" w:rsidP="000F7D34">
      <w:pPr>
        <w:jc w:val="both"/>
        <w:rPr>
          <w:rFonts w:cstheme="minorHAnsi"/>
          <w:b/>
          <w:u w:val="single"/>
        </w:rPr>
      </w:pPr>
    </w:p>
    <w:p w:rsidR="00CC34A0" w:rsidRDefault="00CC34A0" w:rsidP="000F7D34">
      <w:pPr>
        <w:jc w:val="both"/>
        <w:rPr>
          <w:rFonts w:cstheme="minorHAnsi"/>
          <w:b/>
          <w:u w:val="single"/>
        </w:rPr>
      </w:pPr>
    </w:p>
    <w:p w:rsidR="00CC34A0" w:rsidRDefault="00CC34A0" w:rsidP="000F7D34">
      <w:pPr>
        <w:jc w:val="both"/>
        <w:rPr>
          <w:rFonts w:cstheme="minorHAnsi"/>
          <w:b/>
          <w:u w:val="single"/>
        </w:rPr>
      </w:pPr>
    </w:p>
    <w:p w:rsidR="000C0DAC" w:rsidRPr="000F7D34" w:rsidRDefault="007D336C" w:rsidP="000F7D34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Distribución de proyectos</w:t>
      </w:r>
      <w:r w:rsidR="00376245" w:rsidRPr="000F7D34">
        <w:rPr>
          <w:rFonts w:cstheme="minorHAnsi"/>
          <w:b/>
          <w:u w:val="single"/>
        </w:rPr>
        <w:t xml:space="preserve"> por facultad – PICT 2016</w:t>
      </w:r>
    </w:p>
    <w:tbl>
      <w:tblPr>
        <w:tblW w:w="6639" w:type="dxa"/>
        <w:tblInd w:w="98" w:type="dxa"/>
        <w:tblLook w:val="04A0"/>
      </w:tblPr>
      <w:tblGrid>
        <w:gridCol w:w="3838"/>
        <w:gridCol w:w="1559"/>
        <w:gridCol w:w="850"/>
        <w:gridCol w:w="392"/>
      </w:tblGrid>
      <w:tr w:rsidR="00B14F54" w:rsidRPr="000F7D34" w:rsidTr="00B14F54">
        <w:trPr>
          <w:gridAfter w:val="1"/>
          <w:wAfter w:w="392" w:type="dxa"/>
          <w:trHeight w:val="755"/>
        </w:trPr>
        <w:tc>
          <w:tcPr>
            <w:tcW w:w="383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Facultad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Distribució</w:t>
            </w:r>
            <w:r>
              <w:rPr>
                <w:rFonts w:eastAsia="Times New Roman" w:cstheme="minorHAnsi"/>
                <w:b/>
                <w:bCs/>
                <w:color w:val="FFFFFF"/>
              </w:rPr>
              <w:t>n de proyectos</w:t>
            </w:r>
            <w:r w:rsidRPr="000F7D34">
              <w:rPr>
                <w:rFonts w:eastAsia="Times New Roman" w:cstheme="minorHAnsi"/>
                <w:b/>
                <w:bCs/>
                <w:color w:val="FFFFFF"/>
              </w:rPr>
              <w:t xml:space="preserve"> por Facultad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Veterinarias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10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Exactas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Sociales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Ingeniería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Instituto de Hidrología de Llanuras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Humanas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F54" w:rsidRPr="000F7D34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B14F54" w:rsidRPr="000F7D34" w:rsidTr="00B14F54">
        <w:trPr>
          <w:gridAfter w:val="1"/>
          <w:wAfter w:w="392" w:type="dxa"/>
          <w:trHeight w:val="378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14F54" w:rsidRPr="007C3376" w:rsidRDefault="00B14F54" w:rsidP="007C337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7C3376">
              <w:rPr>
                <w:rFonts w:eastAsia="Times New Roman" w:cstheme="minorHAnsi"/>
                <w:b/>
                <w:color w:val="000000"/>
              </w:rPr>
              <w:t>25</w:t>
            </w:r>
          </w:p>
        </w:tc>
      </w:tr>
      <w:tr w:rsidR="00B14F54" w:rsidRPr="000F7D34" w:rsidTr="00B14F54">
        <w:trPr>
          <w:trHeight w:val="378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54" w:rsidRPr="007D336C" w:rsidRDefault="00B14F54" w:rsidP="007D336C">
            <w:pPr>
              <w:jc w:val="both"/>
              <w:rPr>
                <w:rFonts w:eastAsia="Times New Roman" w:cstheme="minorHAnsi"/>
                <w:bCs/>
                <w:i/>
                <w:noProof/>
                <w:sz w:val="18"/>
              </w:rPr>
            </w:pPr>
            <w:r>
              <w:rPr>
                <w:rFonts w:eastAsia="Times New Roman" w:cstheme="minorHAnsi"/>
                <w:bCs/>
                <w:i/>
                <w:noProof/>
                <w:sz w:val="18"/>
              </w:rPr>
              <w:t>Fuente: Extraído del Informe anual “Convocatoria PICT 2016”</w:t>
            </w:r>
          </w:p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54" w:rsidRPr="000F7D34" w:rsidRDefault="00B14F54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376245" w:rsidRPr="000F7D34" w:rsidRDefault="004000D2" w:rsidP="007D336C">
      <w:pPr>
        <w:spacing w:line="240" w:lineRule="auto"/>
        <w:jc w:val="both"/>
        <w:rPr>
          <w:rFonts w:cstheme="minorHAnsi"/>
          <w:u w:val="single"/>
        </w:rPr>
      </w:pPr>
      <w:r w:rsidRPr="004000D2">
        <w:rPr>
          <w:rFonts w:cstheme="minorHAnsi"/>
          <w:noProof/>
          <w:u w:val="single"/>
          <w:lang w:val="en-US"/>
        </w:rPr>
        <w:drawing>
          <wp:inline distT="0" distB="0" distL="0" distR="0">
            <wp:extent cx="5374794" cy="3303373"/>
            <wp:effectExtent l="19050" t="0" r="16356" b="0"/>
            <wp:docPr id="2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0F7D34" w:rsidRPr="000F7D34" w:rsidRDefault="000F7D34" w:rsidP="000F7D34">
      <w:pPr>
        <w:jc w:val="both"/>
        <w:rPr>
          <w:rFonts w:cstheme="minorHAnsi"/>
          <w:u w:val="single"/>
        </w:rPr>
      </w:pPr>
      <w:r w:rsidRPr="000F7D34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012363" cy="3188043"/>
            <wp:effectExtent l="19050" t="0" r="16837" b="0"/>
            <wp:docPr id="1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F862A4" w:rsidRDefault="00F862A4" w:rsidP="00F862A4">
      <w:pPr>
        <w:jc w:val="both"/>
        <w:rPr>
          <w:rFonts w:cstheme="minorHAnsi"/>
          <w:b/>
          <w:u w:val="single"/>
        </w:rPr>
      </w:pPr>
    </w:p>
    <w:p w:rsidR="00F862A4" w:rsidRDefault="00F862A4" w:rsidP="00F862A4">
      <w:pPr>
        <w:jc w:val="both"/>
        <w:rPr>
          <w:rFonts w:cstheme="minorHAnsi"/>
          <w:b/>
          <w:u w:val="single"/>
        </w:rPr>
      </w:pPr>
    </w:p>
    <w:p w:rsidR="00450E6F" w:rsidRPr="00F862A4" w:rsidRDefault="00F862A4" w:rsidP="00F862A4">
      <w:pPr>
        <w:jc w:val="both"/>
        <w:rPr>
          <w:rFonts w:cstheme="minorHAnsi"/>
          <w:b/>
          <w:u w:val="single"/>
        </w:rPr>
      </w:pPr>
      <w:r w:rsidRPr="00F862A4">
        <w:rPr>
          <w:rFonts w:cstheme="minorHAnsi"/>
          <w:b/>
          <w:u w:val="single"/>
        </w:rPr>
        <w:t>Distribución por tipo de proyecto – PICT 2016</w:t>
      </w:r>
    </w:p>
    <w:tbl>
      <w:tblPr>
        <w:tblW w:w="8624" w:type="dxa"/>
        <w:tblInd w:w="95" w:type="dxa"/>
        <w:tblLook w:val="04A0"/>
      </w:tblPr>
      <w:tblGrid>
        <w:gridCol w:w="3945"/>
        <w:gridCol w:w="4679"/>
      </w:tblGrid>
      <w:tr w:rsidR="00F862A4" w:rsidRPr="00F862A4" w:rsidTr="00F862A4">
        <w:trPr>
          <w:trHeight w:val="441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F862A4" w:rsidRPr="00F862A4" w:rsidRDefault="00F862A4" w:rsidP="00F862A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862A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Tipo de Proyecto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862A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Distribución en cantidades </w:t>
            </w:r>
          </w:p>
          <w:p w:rsidR="00F862A4" w:rsidRPr="00F862A4" w:rsidRDefault="00F862A4" w:rsidP="00F86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F862A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por tipo de proyecto</w:t>
            </w:r>
          </w:p>
        </w:tc>
      </w:tr>
      <w:tr w:rsidR="00F862A4" w:rsidRPr="00F862A4" w:rsidTr="00E11276">
        <w:trPr>
          <w:trHeight w:val="2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Equipo de trabajo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15</w:t>
            </w:r>
          </w:p>
        </w:tc>
      </w:tr>
      <w:tr w:rsidR="00F862A4" w:rsidRPr="00F862A4" w:rsidTr="00E11276">
        <w:trPr>
          <w:trHeight w:val="276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Equipo de trabajo de reciente formación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F862A4" w:rsidRPr="00F862A4" w:rsidTr="00E11276">
        <w:trPr>
          <w:trHeight w:val="281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Jóvenes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8</w:t>
            </w:r>
          </w:p>
        </w:tc>
      </w:tr>
      <w:tr w:rsidR="00F862A4" w:rsidRPr="00F862A4" w:rsidTr="00E11276">
        <w:trPr>
          <w:trHeight w:val="323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2A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2A4" w:rsidRPr="00F862A4" w:rsidRDefault="00F862A4" w:rsidP="00F862A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F862A4">
              <w:rPr>
                <w:rFonts w:eastAsia="Times New Roman" w:cstheme="minorHAnsi"/>
                <w:b/>
                <w:color w:val="000000"/>
              </w:rPr>
              <w:t>25</w:t>
            </w:r>
          </w:p>
        </w:tc>
      </w:tr>
    </w:tbl>
    <w:p w:rsidR="00F862A4" w:rsidRPr="007D336C" w:rsidRDefault="00F862A4" w:rsidP="00F862A4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187450" w:rsidRDefault="00187450" w:rsidP="00187450">
      <w:pPr>
        <w:tabs>
          <w:tab w:val="left" w:pos="5358"/>
        </w:tabs>
        <w:rPr>
          <w:rFonts w:cstheme="minorHAnsi"/>
          <w:u w:val="single"/>
        </w:rPr>
      </w:pPr>
    </w:p>
    <w:p w:rsidR="00F862A4" w:rsidRDefault="00F862A4" w:rsidP="00F862A4">
      <w:pPr>
        <w:tabs>
          <w:tab w:val="left" w:pos="5358"/>
        </w:tabs>
        <w:rPr>
          <w:rFonts w:cstheme="minorHAnsi"/>
          <w:u w:val="single"/>
        </w:rPr>
      </w:pPr>
      <w:r w:rsidRPr="00F862A4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253166" cy="2751438"/>
            <wp:effectExtent l="19050" t="0" r="23684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62A4" w:rsidRPr="00F862A4" w:rsidRDefault="00F862A4" w:rsidP="00F862A4">
      <w:pPr>
        <w:tabs>
          <w:tab w:val="left" w:pos="5358"/>
        </w:tabs>
        <w:spacing w:after="0"/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187450" w:rsidRPr="00F862A4" w:rsidRDefault="00187450" w:rsidP="00187450">
      <w:pPr>
        <w:tabs>
          <w:tab w:val="left" w:pos="5358"/>
        </w:tabs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187450" w:rsidRDefault="00187450" w:rsidP="00187450">
      <w:pPr>
        <w:tabs>
          <w:tab w:val="left" w:pos="5358"/>
        </w:tabs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0E0BF0" w:rsidRDefault="00F862A4" w:rsidP="000E0BF0">
      <w:pPr>
        <w:tabs>
          <w:tab w:val="left" w:pos="5358"/>
        </w:tabs>
        <w:rPr>
          <w:rFonts w:cstheme="minorHAnsi"/>
          <w:u w:val="single"/>
        </w:rPr>
      </w:pPr>
      <w:r w:rsidRPr="00F862A4">
        <w:rPr>
          <w:rFonts w:cstheme="minorHAnsi"/>
          <w:noProof/>
          <w:u w:val="single"/>
          <w:lang w:val="en-US"/>
        </w:rPr>
        <w:drawing>
          <wp:inline distT="0" distB="0" distL="0" distR="0">
            <wp:extent cx="4915415" cy="3484606"/>
            <wp:effectExtent l="19050" t="0" r="18535" b="1544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0BF0" w:rsidRPr="00F862A4" w:rsidRDefault="000E0BF0" w:rsidP="000E0BF0">
      <w:pPr>
        <w:tabs>
          <w:tab w:val="left" w:pos="5358"/>
        </w:tabs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2016”</w:t>
      </w:r>
    </w:p>
    <w:p w:rsidR="00187450" w:rsidRDefault="00187450" w:rsidP="00187450">
      <w:pPr>
        <w:tabs>
          <w:tab w:val="left" w:pos="5358"/>
        </w:tabs>
        <w:rPr>
          <w:rFonts w:cstheme="minorHAnsi"/>
          <w:u w:val="single"/>
        </w:rPr>
      </w:pPr>
    </w:p>
    <w:p w:rsidR="00187450" w:rsidRPr="000F7D34" w:rsidRDefault="00187450" w:rsidP="00187450">
      <w:pPr>
        <w:tabs>
          <w:tab w:val="left" w:pos="5358"/>
        </w:tabs>
        <w:rPr>
          <w:rFonts w:cstheme="minorHAnsi"/>
          <w:u w:val="single"/>
        </w:rPr>
      </w:pPr>
    </w:p>
    <w:p w:rsidR="000E0BF0" w:rsidRDefault="000E0BF0" w:rsidP="000F7D34">
      <w:pPr>
        <w:jc w:val="both"/>
        <w:rPr>
          <w:rFonts w:cstheme="minorHAnsi"/>
          <w:b/>
          <w:u w:val="single"/>
        </w:rPr>
      </w:pPr>
    </w:p>
    <w:p w:rsidR="00376245" w:rsidRPr="000F7D34" w:rsidRDefault="00A37E74" w:rsidP="000F7D34">
      <w:pPr>
        <w:jc w:val="both"/>
        <w:rPr>
          <w:rFonts w:cstheme="minorHAnsi"/>
          <w:b/>
          <w:u w:val="single"/>
        </w:rPr>
      </w:pPr>
      <w:r w:rsidRPr="000F7D34">
        <w:rPr>
          <w:rFonts w:cstheme="minorHAnsi"/>
          <w:b/>
          <w:u w:val="single"/>
        </w:rPr>
        <w:t xml:space="preserve">Distribución de proyectos </w:t>
      </w:r>
      <w:r w:rsidR="00376245" w:rsidRPr="000F7D34">
        <w:rPr>
          <w:rFonts w:cstheme="minorHAnsi"/>
          <w:b/>
          <w:u w:val="single"/>
        </w:rPr>
        <w:t>por facultad – PICT 2015</w:t>
      </w:r>
    </w:p>
    <w:tbl>
      <w:tblPr>
        <w:tblW w:w="5108" w:type="dxa"/>
        <w:tblInd w:w="103" w:type="dxa"/>
        <w:tblLook w:val="04A0"/>
      </w:tblPr>
      <w:tblGrid>
        <w:gridCol w:w="3407"/>
        <w:gridCol w:w="1701"/>
      </w:tblGrid>
      <w:tr w:rsidR="005D0E93" w:rsidRPr="000F7D34" w:rsidTr="000F7D34">
        <w:trPr>
          <w:trHeight w:val="8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5D0E93" w:rsidRPr="000F7D34" w:rsidRDefault="000F7D34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>Facultades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5D0E93" w:rsidRPr="000F7D34" w:rsidRDefault="005D0E93" w:rsidP="000F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0F7D34">
              <w:rPr>
                <w:rFonts w:eastAsia="Times New Roman" w:cstheme="minorHAnsi"/>
                <w:b/>
                <w:bCs/>
                <w:color w:val="FFFFFF"/>
              </w:rPr>
              <w:t xml:space="preserve">Distribución </w:t>
            </w:r>
            <w:r w:rsidR="00A37E74" w:rsidRPr="000F7D34">
              <w:rPr>
                <w:rFonts w:eastAsia="Times New Roman" w:cstheme="minorHAnsi"/>
                <w:b/>
                <w:bCs/>
                <w:color w:val="FFFFFF"/>
              </w:rPr>
              <w:t>de proyectos</w:t>
            </w:r>
            <w:r w:rsidRPr="000F7D34">
              <w:rPr>
                <w:rFonts w:eastAsia="Times New Roman" w:cstheme="minorHAnsi"/>
                <w:b/>
                <w:bCs/>
                <w:color w:val="FFFFFF"/>
              </w:rPr>
              <w:t xml:space="preserve"> por Facultad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Exactas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Sociales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Agronomía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Humanas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Instituto de Hidrología de Llanuras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Veterinarias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Ingeniería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450E6F" w:rsidRPr="000F7D34" w:rsidTr="000F7D34">
        <w:trPr>
          <w:trHeight w:val="2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6F" w:rsidRPr="000F7D34" w:rsidRDefault="00450E6F" w:rsidP="007C337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0F7D34">
              <w:rPr>
                <w:rFonts w:eastAsia="Times New Roman" w:cstheme="minorHAnsi"/>
                <w:b/>
                <w:color w:val="000000"/>
              </w:rPr>
              <w:t>23</w:t>
            </w:r>
          </w:p>
        </w:tc>
      </w:tr>
    </w:tbl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2015”</w:t>
      </w:r>
    </w:p>
    <w:p w:rsidR="00A37E74" w:rsidRPr="000F7D34" w:rsidRDefault="004000D2" w:rsidP="000F7D34">
      <w:pPr>
        <w:jc w:val="both"/>
        <w:rPr>
          <w:rFonts w:eastAsia="Times New Roman" w:cstheme="minorHAnsi"/>
          <w:b/>
          <w:bCs/>
          <w:noProof/>
          <w:color w:val="FFFFFF"/>
          <w:lang w:val="en-US"/>
        </w:rPr>
      </w:pPr>
      <w:r w:rsidRPr="004000D2">
        <w:rPr>
          <w:rFonts w:eastAsia="Times New Roman" w:cstheme="minorHAnsi"/>
          <w:b/>
          <w:bCs/>
          <w:noProof/>
          <w:color w:val="FFFFFF"/>
          <w:lang w:val="en-US"/>
        </w:rPr>
        <w:drawing>
          <wp:inline distT="0" distB="0" distL="0" distR="0">
            <wp:extent cx="4783575" cy="3608173"/>
            <wp:effectExtent l="19050" t="0" r="17025" b="0"/>
            <wp:docPr id="2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2015”</w:t>
      </w:r>
    </w:p>
    <w:p w:rsidR="007C3376" w:rsidRPr="007D336C" w:rsidRDefault="007C3376" w:rsidP="007D336C">
      <w:pPr>
        <w:spacing w:line="240" w:lineRule="auto"/>
        <w:rPr>
          <w:rFonts w:eastAsia="Times New Roman" w:cstheme="minorHAnsi"/>
          <w:bCs/>
          <w:i/>
          <w:noProof/>
          <w:sz w:val="18"/>
        </w:rPr>
      </w:pPr>
    </w:p>
    <w:p w:rsidR="00126620" w:rsidRDefault="000F7D34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 w:rsidRPr="000F7D34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515490" cy="3561269"/>
            <wp:effectExtent l="19050" t="0" r="28060" b="1081"/>
            <wp:docPr id="13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376" w:rsidRPr="007D336C" w:rsidRDefault="00A31376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2015”</w:t>
      </w:r>
    </w:p>
    <w:p w:rsidR="00376245" w:rsidRPr="000F7D34" w:rsidRDefault="00EA335D" w:rsidP="000F7D34">
      <w:pPr>
        <w:jc w:val="both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 xml:space="preserve">Distribución de proyectos </w:t>
      </w:r>
      <w:r w:rsidR="00376245" w:rsidRPr="000F7D34">
        <w:rPr>
          <w:rFonts w:cstheme="minorHAnsi"/>
          <w:b/>
          <w:u w:val="single"/>
        </w:rPr>
        <w:t>por facultad – PICT 2014</w:t>
      </w:r>
    </w:p>
    <w:tbl>
      <w:tblPr>
        <w:tblpPr w:leftFromText="180" w:rightFromText="180" w:vertAnchor="text" w:tblpY="1"/>
        <w:tblOverlap w:val="never"/>
        <w:tblW w:w="5959" w:type="dxa"/>
        <w:tblInd w:w="103" w:type="dxa"/>
        <w:tblLook w:val="04A0"/>
      </w:tblPr>
      <w:tblGrid>
        <w:gridCol w:w="4254"/>
        <w:gridCol w:w="1705"/>
      </w:tblGrid>
      <w:tr w:rsidR="00AA6BD1" w:rsidRPr="000F7D34" w:rsidTr="007C3376">
        <w:trPr>
          <w:trHeight w:val="70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AA6BD1" w:rsidRPr="000F7D34" w:rsidRDefault="00AA6BD1" w:rsidP="007C3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0F7D34">
              <w:rPr>
                <w:rFonts w:eastAsia="Times New Roman" w:cstheme="minorHAnsi"/>
                <w:b/>
                <w:bCs/>
                <w:color w:val="FFFFFF" w:themeColor="background1"/>
              </w:rPr>
              <w:t>Facultad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AA6BD1" w:rsidRPr="000F7D34" w:rsidRDefault="00EA335D" w:rsidP="007C33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>Distribución de proyectos</w:t>
            </w:r>
            <w:r w:rsidR="00AA6BD1" w:rsidRPr="000F7D34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por Facultad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Exactas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Veterinarias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Ciencias Sociales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AA6BD1" w:rsidRPr="000F7D34" w:rsidTr="007C3376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Facultad de Ciencia</w:t>
            </w:r>
            <w:r w:rsidR="00F75008" w:rsidRPr="000F7D34">
              <w:rPr>
                <w:rFonts w:eastAsia="Times New Roman" w:cstheme="minorHAnsi"/>
                <w:color w:val="000000"/>
              </w:rPr>
              <w:t>s</w:t>
            </w:r>
            <w:r w:rsidRPr="000F7D34">
              <w:rPr>
                <w:rFonts w:eastAsia="Times New Roman" w:cstheme="minorHAnsi"/>
                <w:color w:val="000000"/>
              </w:rPr>
              <w:t xml:space="preserve"> Humanas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AA6BD1" w:rsidRPr="000F7D34" w:rsidTr="007C3376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Instituto de Hidrología de Llanuras (IHLLA)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AA6BD1" w:rsidRPr="000F7D34" w:rsidTr="007C3376">
        <w:trPr>
          <w:trHeight w:val="2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0F7D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F7D3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D1" w:rsidRPr="000F7D34" w:rsidRDefault="00AA6BD1" w:rsidP="007C3376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0F7D34">
              <w:rPr>
                <w:rFonts w:eastAsia="Times New Roman" w:cstheme="minorHAnsi"/>
                <w:b/>
                <w:color w:val="000000"/>
              </w:rPr>
              <w:t> 11</w:t>
            </w:r>
          </w:p>
        </w:tc>
      </w:tr>
    </w:tbl>
    <w:p w:rsidR="00A31376" w:rsidRPr="007D336C" w:rsidRDefault="00AA6BD1" w:rsidP="00A31376">
      <w:pPr>
        <w:jc w:val="both"/>
        <w:rPr>
          <w:rFonts w:eastAsia="Times New Roman" w:cstheme="minorHAnsi"/>
          <w:bCs/>
          <w:i/>
          <w:noProof/>
          <w:sz w:val="18"/>
        </w:rPr>
      </w:pPr>
      <w:r w:rsidRPr="000F7D34">
        <w:rPr>
          <w:rFonts w:cstheme="minorHAnsi"/>
          <w:u w:val="single"/>
        </w:rPr>
        <w:br w:type="textWrapping" w:clear="all"/>
      </w:r>
      <w:r w:rsidR="00A31376">
        <w:rPr>
          <w:rFonts w:eastAsia="Times New Roman" w:cstheme="minorHAnsi"/>
          <w:bCs/>
          <w:i/>
          <w:noProof/>
          <w:sz w:val="18"/>
        </w:rPr>
        <w:t>Fuente: Extraído del Informe anual “Convocatoria PICT 2014”</w:t>
      </w:r>
    </w:p>
    <w:p w:rsidR="00EA335D" w:rsidRDefault="00EA335D" w:rsidP="000F7D34">
      <w:pPr>
        <w:jc w:val="both"/>
        <w:rPr>
          <w:rFonts w:cstheme="minorHAnsi"/>
          <w:u w:val="single"/>
        </w:rPr>
      </w:pPr>
    </w:p>
    <w:p w:rsidR="000F7D34" w:rsidRPr="000F7D34" w:rsidRDefault="004000D2" w:rsidP="000F7D34">
      <w:pPr>
        <w:jc w:val="both"/>
        <w:rPr>
          <w:rFonts w:cstheme="minorHAnsi"/>
          <w:u w:val="single"/>
        </w:rPr>
      </w:pPr>
      <w:r w:rsidRPr="004000D2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270225" cy="3476368"/>
            <wp:effectExtent l="19050" t="0" r="25675" b="0"/>
            <wp:docPr id="28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7D34" w:rsidRPr="000F7D34" w:rsidRDefault="00A31376" w:rsidP="000F7D34">
      <w:pPr>
        <w:jc w:val="both"/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2014”</w:t>
      </w:r>
    </w:p>
    <w:p w:rsidR="000F7D34" w:rsidRPr="000F7D34" w:rsidRDefault="000F7D34" w:rsidP="000F7D34">
      <w:pPr>
        <w:jc w:val="both"/>
        <w:rPr>
          <w:rFonts w:cstheme="minorHAnsi"/>
          <w:u w:val="single"/>
        </w:rPr>
      </w:pPr>
    </w:p>
    <w:p w:rsidR="000F7D34" w:rsidRPr="000F7D34" w:rsidRDefault="000F7D34" w:rsidP="000F7D34">
      <w:pPr>
        <w:jc w:val="both"/>
        <w:rPr>
          <w:rFonts w:cstheme="minorHAnsi"/>
          <w:u w:val="single"/>
        </w:rPr>
      </w:pPr>
      <w:r w:rsidRPr="000F7D34">
        <w:rPr>
          <w:rFonts w:cstheme="minorHAnsi"/>
          <w:noProof/>
          <w:u w:val="single"/>
          <w:lang w:val="en-US"/>
        </w:rPr>
        <w:drawing>
          <wp:inline distT="0" distB="0" distL="0" distR="0">
            <wp:extent cx="4841875" cy="3056238"/>
            <wp:effectExtent l="19050" t="0" r="15875" b="0"/>
            <wp:docPr id="14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7D34" w:rsidRPr="000F7D34" w:rsidRDefault="00A31376" w:rsidP="000F7D34">
      <w:pPr>
        <w:jc w:val="both"/>
        <w:rPr>
          <w:rFonts w:cstheme="minorHAnsi"/>
          <w:u w:val="single"/>
        </w:rPr>
      </w:pPr>
      <w:r>
        <w:rPr>
          <w:rFonts w:eastAsia="Times New Roman" w:cstheme="minorHAnsi"/>
          <w:bCs/>
          <w:i/>
          <w:noProof/>
          <w:sz w:val="18"/>
        </w:rPr>
        <w:t>Fuente: Extraído del Informe anual “Convocatoria PICT 2014”</w:t>
      </w:r>
    </w:p>
    <w:p w:rsidR="00A31376" w:rsidRDefault="00A31376" w:rsidP="000F7D34">
      <w:pPr>
        <w:jc w:val="both"/>
        <w:rPr>
          <w:rFonts w:cstheme="minorHAnsi"/>
          <w:b/>
          <w:u w:val="single"/>
        </w:rPr>
      </w:pPr>
    </w:p>
    <w:p w:rsidR="004F5E31" w:rsidRPr="000F7D34" w:rsidRDefault="004F5E31" w:rsidP="000F7D34">
      <w:pPr>
        <w:jc w:val="both"/>
        <w:rPr>
          <w:rFonts w:cstheme="minorHAnsi"/>
          <w:b/>
          <w:u w:val="single"/>
        </w:rPr>
      </w:pPr>
      <w:r w:rsidRPr="000F7D34">
        <w:rPr>
          <w:rFonts w:cstheme="minorHAnsi"/>
          <w:b/>
          <w:u w:val="single"/>
        </w:rPr>
        <w:lastRenderedPageBreak/>
        <w:t>Distribución acumulada por facultad – PICT 2016, 2015 Y 2014</w:t>
      </w:r>
    </w:p>
    <w:tbl>
      <w:tblPr>
        <w:tblW w:w="5539" w:type="dxa"/>
        <w:tblInd w:w="98" w:type="dxa"/>
        <w:tblLook w:val="04A0"/>
      </w:tblPr>
      <w:tblGrid>
        <w:gridCol w:w="4121"/>
        <w:gridCol w:w="1418"/>
      </w:tblGrid>
      <w:tr w:rsidR="004000D2" w:rsidRPr="004000D2" w:rsidTr="004000D2">
        <w:trPr>
          <w:trHeight w:val="315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4000D2">
              <w:rPr>
                <w:rFonts w:ascii="Calibri" w:eastAsia="Times New Roman" w:hAnsi="Calibri" w:cs="Calibri"/>
                <w:b/>
                <w:bCs/>
                <w:color w:val="FFFFFF"/>
              </w:rPr>
              <w:t>Facultades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4000D2" w:rsidRPr="004000D2" w:rsidRDefault="00126620" w:rsidP="00126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PICT 2014, 2015 y </w:t>
            </w:r>
            <w:r w:rsidR="004000D2" w:rsidRPr="004000D2">
              <w:rPr>
                <w:rFonts w:ascii="Calibri" w:eastAsia="Times New Roman" w:hAnsi="Calibri" w:cs="Calibri"/>
                <w:b/>
                <w:bCs/>
                <w:color w:val="FFFFFF"/>
              </w:rPr>
              <w:t>2016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Exactas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17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Veterinarias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14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Sociales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10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Humanas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5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Instituto de Hidrología de Llanuras (IHLLA)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5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Agronomía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Ingeniería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3</w:t>
            </w:r>
          </w:p>
        </w:tc>
      </w:tr>
      <w:tr w:rsidR="004000D2" w:rsidRPr="004000D2" w:rsidTr="004000D2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00D2" w:rsidRPr="004000D2" w:rsidRDefault="004000D2" w:rsidP="00400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</w:tr>
    </w:tbl>
    <w:p w:rsidR="00391246" w:rsidRDefault="00391246" w:rsidP="0039124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391246" w:rsidRDefault="00391246" w:rsidP="00391246">
      <w:pPr>
        <w:jc w:val="both"/>
        <w:rPr>
          <w:rFonts w:cstheme="minorHAnsi"/>
          <w:u w:val="single"/>
        </w:rPr>
      </w:pPr>
    </w:p>
    <w:p w:rsidR="00B54B81" w:rsidRDefault="00B54B81" w:rsidP="00391246">
      <w:pPr>
        <w:jc w:val="both"/>
        <w:rPr>
          <w:rFonts w:cstheme="minorHAnsi"/>
          <w:u w:val="single"/>
        </w:rPr>
      </w:pPr>
      <w:r w:rsidRPr="00B54B81">
        <w:rPr>
          <w:rFonts w:cstheme="minorHAnsi"/>
          <w:noProof/>
          <w:u w:val="single"/>
          <w:lang w:val="en-US"/>
        </w:rPr>
        <w:drawing>
          <wp:inline distT="0" distB="0" distL="0" distR="0">
            <wp:extent cx="5564900" cy="3838832"/>
            <wp:effectExtent l="19050" t="0" r="16750" b="9268"/>
            <wp:docPr id="2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54B81" w:rsidRDefault="00B54B81" w:rsidP="00B54B81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B54B81" w:rsidRDefault="00B54B81" w:rsidP="00B54B81">
      <w:pPr>
        <w:jc w:val="both"/>
        <w:rPr>
          <w:rFonts w:eastAsia="Times New Roman" w:cstheme="minorHAnsi"/>
          <w:bCs/>
          <w:i/>
          <w:noProof/>
          <w:sz w:val="18"/>
        </w:rPr>
      </w:pPr>
      <w:r w:rsidRPr="00B54B81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814575" cy="3638584"/>
            <wp:effectExtent l="19050" t="0" r="14725" b="0"/>
            <wp:docPr id="2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126620" w:rsidRPr="000F7D34" w:rsidRDefault="00126620" w:rsidP="00126620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Proyectos </w:t>
      </w:r>
      <w:r w:rsidR="00187450">
        <w:rPr>
          <w:rFonts w:cstheme="minorHAnsi"/>
          <w:b/>
          <w:u w:val="single"/>
        </w:rPr>
        <w:t>aprobados</w:t>
      </w:r>
      <w:r>
        <w:rPr>
          <w:rFonts w:cstheme="minorHAnsi"/>
          <w:b/>
          <w:u w:val="single"/>
        </w:rPr>
        <w:t xml:space="preserve"> por facultad en PICT 2016, 2015 y</w:t>
      </w:r>
      <w:r w:rsidRPr="000F7D34">
        <w:rPr>
          <w:rFonts w:cstheme="minorHAnsi"/>
          <w:b/>
          <w:u w:val="single"/>
        </w:rPr>
        <w:t xml:space="preserve"> 2014</w:t>
      </w:r>
    </w:p>
    <w:tbl>
      <w:tblPr>
        <w:tblW w:w="9478" w:type="dxa"/>
        <w:tblInd w:w="98" w:type="dxa"/>
        <w:tblLook w:val="04A0"/>
      </w:tblPr>
      <w:tblGrid>
        <w:gridCol w:w="4121"/>
        <w:gridCol w:w="1239"/>
        <w:gridCol w:w="1380"/>
        <w:gridCol w:w="1380"/>
        <w:gridCol w:w="1358"/>
      </w:tblGrid>
      <w:tr w:rsidR="00126620" w:rsidRPr="004000D2" w:rsidTr="00B14F54">
        <w:trPr>
          <w:trHeight w:val="315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126620" w:rsidRPr="004000D2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4000D2">
              <w:rPr>
                <w:rFonts w:ascii="Calibri" w:eastAsia="Times New Roman" w:hAnsi="Calibri" w:cs="Calibri"/>
                <w:b/>
                <w:bCs/>
                <w:color w:val="FFFFFF"/>
              </w:rPr>
              <w:t>Facultades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  <w:hideMark/>
          </w:tcPr>
          <w:p w:rsidR="00126620" w:rsidRPr="004000D2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PICT 2014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</w:tcPr>
          <w:p w:rsidR="00126620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PICT 2015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</w:tcPr>
          <w:p w:rsidR="00126620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PICT 2016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504D"/>
          </w:tcPr>
          <w:p w:rsidR="00126620" w:rsidRDefault="00126620" w:rsidP="00166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TOTALES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Exactas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17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Veterinarias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14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Sociales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10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color w:val="000000"/>
              </w:rPr>
              <w:t>Facultad de Ciencias Humanas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5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Instituto de Hidrología de Llanuras (IHLLA)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166689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b/>
                <w:color w:val="000000"/>
              </w:rPr>
            </w:pPr>
            <w:r w:rsidRPr="00166689">
              <w:rPr>
                <w:rFonts w:ascii="Calibri" w:eastAsia="Times New Roman" w:hAnsi="Calibri" w:cstheme="minorHAnsi"/>
                <w:b/>
                <w:color w:val="000000"/>
              </w:rPr>
              <w:t>5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Agronomía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4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Ingeniería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166689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3</w:t>
            </w:r>
          </w:p>
        </w:tc>
      </w:tr>
      <w:tr w:rsidR="00126620" w:rsidRPr="004000D2" w:rsidTr="00B14F54">
        <w:trPr>
          <w:trHeight w:val="315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126620" w:rsidP="00821B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="Calibri"/>
                <w:color w:val="000000"/>
              </w:rPr>
              <w:t>Facultad de Arte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B14F54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66689" w:rsidP="00B14F54">
            <w:pPr>
              <w:spacing w:after="0" w:line="240" w:lineRule="auto"/>
              <w:jc w:val="right"/>
              <w:rPr>
                <w:rFonts w:ascii="Calibri" w:eastAsia="Times New Roman" w:hAnsi="Calibri" w:cstheme="minorHAns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6620" w:rsidRPr="004000D2" w:rsidRDefault="00126620" w:rsidP="00B14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000D2">
              <w:rPr>
                <w:rFonts w:ascii="Calibri" w:eastAsia="Times New Roman" w:hAnsi="Calibri" w:cstheme="minorHAnsi"/>
                <w:b/>
                <w:color w:val="000000"/>
              </w:rPr>
              <w:t>1</w:t>
            </w:r>
          </w:p>
        </w:tc>
      </w:tr>
    </w:tbl>
    <w:p w:rsidR="00391246" w:rsidRDefault="00391246" w:rsidP="00391246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391246" w:rsidRDefault="00391246" w:rsidP="000F7D34">
      <w:pPr>
        <w:jc w:val="both"/>
        <w:rPr>
          <w:rFonts w:cstheme="minorHAnsi"/>
          <w:u w:val="single"/>
        </w:rPr>
      </w:pPr>
    </w:p>
    <w:p w:rsidR="00126620" w:rsidRDefault="00166689" w:rsidP="000F7D34">
      <w:pPr>
        <w:jc w:val="both"/>
        <w:rPr>
          <w:rFonts w:cstheme="minorHAnsi"/>
          <w:u w:val="single"/>
        </w:rPr>
      </w:pPr>
      <w:r w:rsidRPr="00166689">
        <w:rPr>
          <w:rFonts w:cstheme="minorHAnsi"/>
          <w:noProof/>
          <w:u w:val="single"/>
          <w:lang w:val="en-US"/>
        </w:rPr>
        <w:lastRenderedPageBreak/>
        <w:drawing>
          <wp:inline distT="0" distB="0" distL="0" distR="0">
            <wp:extent cx="5943600" cy="3366770"/>
            <wp:effectExtent l="19050" t="0" r="19050" b="5080"/>
            <wp:docPr id="29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6689" w:rsidRDefault="00166689" w:rsidP="00166689">
      <w:pPr>
        <w:jc w:val="both"/>
        <w:rPr>
          <w:rFonts w:eastAsia="Times New Roman" w:cstheme="minorHAnsi"/>
          <w:bCs/>
          <w:i/>
          <w:noProof/>
          <w:sz w:val="18"/>
        </w:rPr>
      </w:pPr>
      <w:r>
        <w:rPr>
          <w:rFonts w:eastAsia="Times New Roman" w:cstheme="minorHAnsi"/>
          <w:bCs/>
          <w:i/>
          <w:noProof/>
          <w:sz w:val="18"/>
        </w:rPr>
        <w:t>Fuente: Extraído de Informes anuales “Convocatoria PICT 2014, 2015 y 2016”</w:t>
      </w:r>
    </w:p>
    <w:p w:rsidR="00166689" w:rsidRPr="000F7D34" w:rsidRDefault="00166689" w:rsidP="000F7D34">
      <w:pPr>
        <w:jc w:val="both"/>
        <w:rPr>
          <w:rFonts w:cstheme="minorHAnsi"/>
          <w:u w:val="single"/>
        </w:rPr>
      </w:pPr>
    </w:p>
    <w:sectPr w:rsidR="00166689" w:rsidRPr="000F7D34" w:rsidSect="002248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77" w:rsidRDefault="00E01A77" w:rsidP="00BB07A0">
      <w:pPr>
        <w:spacing w:after="0" w:line="240" w:lineRule="auto"/>
      </w:pPr>
      <w:r>
        <w:separator/>
      </w:r>
    </w:p>
  </w:endnote>
  <w:endnote w:type="continuationSeparator" w:id="1">
    <w:p w:rsidR="00E01A77" w:rsidRDefault="00E01A77" w:rsidP="00B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tblW w:w="5523" w:type="pct"/>
      <w:tblLook w:val="04A0"/>
    </w:tblPr>
    <w:tblGrid>
      <w:gridCol w:w="4693"/>
      <w:gridCol w:w="1195"/>
      <w:gridCol w:w="4690"/>
    </w:tblGrid>
    <w:tr w:rsidR="000D6C84" w:rsidTr="00E11276">
      <w:trPr>
        <w:trHeight w:val="359"/>
      </w:trPr>
      <w:tc>
        <w:tcPr>
          <w:tcW w:w="2218" w:type="pct"/>
          <w:tcBorders>
            <w:bottom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65" w:type="pct"/>
          <w:vMerge w:val="restart"/>
          <w:noWrap/>
          <w:vAlign w:val="center"/>
        </w:tcPr>
        <w:p w:rsidR="000D6C84" w:rsidRDefault="00E11276" w:rsidP="00E11276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 w:rsidR="00654803" w:rsidRPr="00E11276">
            <w:rPr>
              <w:rFonts w:asciiTheme="majorHAnsi" w:hAnsiTheme="majorHAnsi"/>
              <w:b/>
            </w:rPr>
            <w:fldChar w:fldCharType="begin"/>
          </w:r>
          <w:r w:rsidR="003D2F24" w:rsidRPr="00E11276">
            <w:rPr>
              <w:rFonts w:asciiTheme="majorHAnsi" w:hAnsiTheme="majorHAnsi"/>
              <w:b/>
            </w:rPr>
            <w:instrText xml:space="preserve"> PAGE  \* MERGEFORMAT </w:instrText>
          </w:r>
          <w:r w:rsidR="00654803" w:rsidRPr="00E11276">
            <w:rPr>
              <w:rFonts w:asciiTheme="majorHAnsi" w:hAnsiTheme="majorHAnsi"/>
              <w:b/>
            </w:rPr>
            <w:fldChar w:fldCharType="separate"/>
          </w:r>
          <w:r w:rsidR="00BC63D2">
            <w:rPr>
              <w:rFonts w:asciiTheme="majorHAnsi" w:hAnsiTheme="majorHAnsi"/>
              <w:b/>
              <w:noProof/>
            </w:rPr>
            <w:t>1</w:t>
          </w:r>
          <w:r w:rsidR="00654803" w:rsidRPr="00E11276">
            <w:rPr>
              <w:rFonts w:asciiTheme="majorHAnsi" w:hAnsiTheme="majorHAnsi"/>
              <w:b/>
            </w:rPr>
            <w:fldChar w:fldCharType="end"/>
          </w:r>
        </w:p>
      </w:tc>
      <w:tc>
        <w:tcPr>
          <w:tcW w:w="2217" w:type="pct"/>
          <w:tcBorders>
            <w:bottom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D6C84" w:rsidTr="00E11276">
      <w:trPr>
        <w:trHeight w:val="355"/>
      </w:trPr>
      <w:tc>
        <w:tcPr>
          <w:tcW w:w="2218" w:type="pct"/>
          <w:tcBorders>
            <w:top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65" w:type="pct"/>
          <w:vMerge/>
        </w:tcPr>
        <w:p w:rsidR="000D6C84" w:rsidRDefault="000D6C84" w:rsidP="00E11276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17" w:type="pct"/>
          <w:tcBorders>
            <w:top w:val="single" w:sz="4" w:space="0" w:color="4F81BD" w:themeColor="accent1"/>
          </w:tcBorders>
        </w:tcPr>
        <w:p w:rsidR="000D6C84" w:rsidRDefault="000D6C84" w:rsidP="00E1127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D6C84" w:rsidRDefault="000D6C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77" w:rsidRDefault="00E01A77" w:rsidP="00BB07A0">
      <w:pPr>
        <w:spacing w:after="0" w:line="240" w:lineRule="auto"/>
      </w:pPr>
      <w:r>
        <w:separator/>
      </w:r>
    </w:p>
  </w:footnote>
  <w:footnote w:type="continuationSeparator" w:id="1">
    <w:p w:rsidR="00E01A77" w:rsidRDefault="00E01A77" w:rsidP="00B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6" w:rsidRDefault="00E1127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A0"/>
    <w:rsid w:val="00012674"/>
    <w:rsid w:val="000C0DAC"/>
    <w:rsid w:val="000D6C84"/>
    <w:rsid w:val="000E0BF0"/>
    <w:rsid w:val="000F7D34"/>
    <w:rsid w:val="001069CD"/>
    <w:rsid w:val="00126620"/>
    <w:rsid w:val="00166689"/>
    <w:rsid w:val="00187450"/>
    <w:rsid w:val="00224842"/>
    <w:rsid w:val="003338B3"/>
    <w:rsid w:val="00376245"/>
    <w:rsid w:val="00391246"/>
    <w:rsid w:val="003C1B2C"/>
    <w:rsid w:val="003D2F24"/>
    <w:rsid w:val="003D5892"/>
    <w:rsid w:val="004000D2"/>
    <w:rsid w:val="00450E6F"/>
    <w:rsid w:val="004A3191"/>
    <w:rsid w:val="004D0489"/>
    <w:rsid w:val="004F5E31"/>
    <w:rsid w:val="005412B5"/>
    <w:rsid w:val="005D0E93"/>
    <w:rsid w:val="006500A9"/>
    <w:rsid w:val="00654803"/>
    <w:rsid w:val="006D2604"/>
    <w:rsid w:val="00743CAF"/>
    <w:rsid w:val="00745BC9"/>
    <w:rsid w:val="007C3376"/>
    <w:rsid w:val="007D336C"/>
    <w:rsid w:val="0082377A"/>
    <w:rsid w:val="0090461E"/>
    <w:rsid w:val="00A31376"/>
    <w:rsid w:val="00A37E74"/>
    <w:rsid w:val="00A42310"/>
    <w:rsid w:val="00AA6BD1"/>
    <w:rsid w:val="00AD343C"/>
    <w:rsid w:val="00B14F54"/>
    <w:rsid w:val="00B172A4"/>
    <w:rsid w:val="00B20FB9"/>
    <w:rsid w:val="00B54B81"/>
    <w:rsid w:val="00B71C95"/>
    <w:rsid w:val="00B727E3"/>
    <w:rsid w:val="00BB07A0"/>
    <w:rsid w:val="00BC63D2"/>
    <w:rsid w:val="00C00B75"/>
    <w:rsid w:val="00CC34A0"/>
    <w:rsid w:val="00D36383"/>
    <w:rsid w:val="00D7011F"/>
    <w:rsid w:val="00D86D02"/>
    <w:rsid w:val="00E01A77"/>
    <w:rsid w:val="00E072EB"/>
    <w:rsid w:val="00E11276"/>
    <w:rsid w:val="00EA335D"/>
    <w:rsid w:val="00EF6558"/>
    <w:rsid w:val="00F02332"/>
    <w:rsid w:val="00F70ED1"/>
    <w:rsid w:val="00F75008"/>
    <w:rsid w:val="00F862A4"/>
    <w:rsid w:val="00FB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4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A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A0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245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AA6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D6C84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6C84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chadas\Downloads\Financiados%20PICT%20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Distribución de proyectos por Facultad - PICT</a:t>
            </a:r>
            <a:r>
              <a:rPr lang="en-US" sz="1400" baseline="0"/>
              <a:t> 2016</a:t>
            </a:r>
            <a:endParaRPr lang="en-US" sz="14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Distribución de proyectos por Facultad</c:v>
                </c:pt>
              </c:strCache>
            </c:strRef>
          </c:tx>
          <c:dLbls>
            <c:showPercent val="1"/>
          </c:dLbls>
          <c:cat>
            <c:strRef>
              <c:f>Hoja1!$A$4:$A$9</c:f>
              <c:strCache>
                <c:ptCount val="6"/>
                <c:pt idx="0">
                  <c:v>Facultad de Ciencias Veterinarias</c:v>
                </c:pt>
                <c:pt idx="1">
                  <c:v>Facultad de Ciencias Exactas</c:v>
                </c:pt>
                <c:pt idx="2">
                  <c:v>Facultad de Ciencias Sociales</c:v>
                </c:pt>
                <c:pt idx="3">
                  <c:v>Facultad de Ingeniería</c:v>
                </c:pt>
                <c:pt idx="4">
                  <c:v>Instituto de Hidrología de Llanuras</c:v>
                </c:pt>
                <c:pt idx="5">
                  <c:v>Facultad de Ciencias Humanas</c:v>
                </c:pt>
              </c:strCache>
            </c:strRef>
          </c:cat>
          <c:val>
            <c:numRef>
              <c:f>Hoja1!$B$4:$B$9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Total de proyectos aprobados por facultad - PICT 2014, 2015 y 2016</a:t>
            </a:r>
            <a:endParaRPr lang="en-US" sz="14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'por categorias'!$B$33</c:f>
              <c:strCache>
                <c:ptCount val="1"/>
                <c:pt idx="0">
                  <c:v>PICTS 2014, 2015 Y 2016</c:v>
                </c:pt>
              </c:strCache>
            </c:strRef>
          </c:tx>
          <c:cat>
            <c:strRef>
              <c:f>'por categorias'!$A$34:$A$41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'por categorias'!$B$34:$B$41</c:f>
              <c:numCache>
                <c:formatCode>General</c:formatCode>
                <c:ptCount val="8"/>
                <c:pt idx="0">
                  <c:v>17</c:v>
                </c:pt>
                <c:pt idx="1">
                  <c:v>14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overlap val="100"/>
        <c:axId val="89877120"/>
        <c:axId val="89895296"/>
      </c:barChart>
      <c:catAx>
        <c:axId val="89877120"/>
        <c:scaling>
          <c:orientation val="minMax"/>
        </c:scaling>
        <c:axPos val="b"/>
        <c:tickLblPos val="nextTo"/>
        <c:crossAx val="89895296"/>
        <c:crosses val="autoZero"/>
        <c:auto val="1"/>
        <c:lblAlgn val="ctr"/>
        <c:lblOffset val="100"/>
      </c:catAx>
      <c:valAx>
        <c:axId val="89895296"/>
        <c:scaling>
          <c:orientation val="minMax"/>
        </c:scaling>
        <c:axPos val="l"/>
        <c:majorGridlines/>
        <c:numFmt formatCode="General" sourceLinked="1"/>
        <c:tickLblPos val="nextTo"/>
        <c:crossAx val="89877120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s-AR" sz="1400" b="1" u="none" baseline="0"/>
              <a:t>Proyectos aprobados por facultad en PICT 2016, 2015 y 2014</a:t>
            </a:r>
            <a:endParaRPr lang="en-US" sz="1400" b="1" u="none" baseline="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Hoja1!$B$53</c:f>
              <c:strCache>
                <c:ptCount val="1"/>
                <c:pt idx="0">
                  <c:v>PICT 2014</c:v>
                </c:pt>
              </c:strCache>
            </c:strRef>
          </c:tx>
          <c:dLbls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Hoja1!$A$54:$A$61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Hoja1!$B$54:$B$61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Hoja1!$C$53</c:f>
              <c:strCache>
                <c:ptCount val="1"/>
                <c:pt idx="0">
                  <c:v>PICT 2015</c:v>
                </c:pt>
              </c:strCache>
            </c:strRef>
          </c:tx>
          <c:dLbls>
            <c:showVal val="1"/>
          </c:dLbls>
          <c:cat>
            <c:strRef>
              <c:f>Hoja1!$A$54:$A$61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Hoja1!$C$54:$C$61</c:f>
              <c:numCache>
                <c:formatCode>General</c:formatCode>
                <c:ptCount val="8"/>
                <c:pt idx="0">
                  <c:v>7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Hoja1!$D$53</c:f>
              <c:strCache>
                <c:ptCount val="1"/>
                <c:pt idx="0">
                  <c:v>PICT 2016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Hoja1!$A$54:$A$61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Hoja1!$D$54:$D$61</c:f>
              <c:numCache>
                <c:formatCode>General</c:formatCode>
                <c:ptCount val="8"/>
                <c:pt idx="0">
                  <c:v>6</c:v>
                </c:pt>
                <c:pt idx="1">
                  <c:v>10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gapWidth val="95"/>
        <c:overlap val="100"/>
        <c:axId val="89663744"/>
        <c:axId val="89669632"/>
      </c:barChart>
      <c:catAx>
        <c:axId val="89663744"/>
        <c:scaling>
          <c:orientation val="minMax"/>
        </c:scaling>
        <c:axPos val="b"/>
        <c:majorTickMark val="none"/>
        <c:tickLblPos val="nextTo"/>
        <c:crossAx val="89669632"/>
        <c:crosses val="autoZero"/>
        <c:auto val="1"/>
        <c:lblAlgn val="ctr"/>
        <c:lblOffset val="100"/>
      </c:catAx>
      <c:valAx>
        <c:axId val="8966963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896637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kern="1200" baseline="0">
                <a:solidFill>
                  <a:srgbClr val="000000"/>
                </a:solidFill>
              </a:rPr>
              <a:t>Distribución de proyectos por Facultad - PICT 2016</a:t>
            </a:r>
            <a:endParaRPr lang="en-US" sz="14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'distribucion por facultades'!$B$65</c:f>
              <c:strCache>
                <c:ptCount val="1"/>
                <c:pt idx="0">
                  <c:v>Distribución en cantidades por Facultad</c:v>
                </c:pt>
              </c:strCache>
            </c:strRef>
          </c:tx>
          <c:cat>
            <c:strRef>
              <c:f>'distribucion por facultades'!$A$66:$A$71</c:f>
              <c:strCache>
                <c:ptCount val="6"/>
                <c:pt idx="0">
                  <c:v>Facultad de Ciencias Veterinarias</c:v>
                </c:pt>
                <c:pt idx="1">
                  <c:v>Facultad de Ciencias Exactas</c:v>
                </c:pt>
                <c:pt idx="2">
                  <c:v>Facultad de Ciencias Sociales</c:v>
                </c:pt>
                <c:pt idx="3">
                  <c:v>Facultad de Ingeniería</c:v>
                </c:pt>
                <c:pt idx="4">
                  <c:v>Instituto de Hidrología de Llanuras</c:v>
                </c:pt>
                <c:pt idx="5">
                  <c:v>Facultad de Ciencias Humanas</c:v>
                </c:pt>
              </c:strCache>
            </c:strRef>
          </c:cat>
          <c:val>
            <c:numRef>
              <c:f>'distribucion por facultades'!$B$66:$B$71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overlap val="100"/>
        <c:axId val="83848576"/>
        <c:axId val="83998592"/>
      </c:barChart>
      <c:catAx>
        <c:axId val="83848576"/>
        <c:scaling>
          <c:orientation val="minMax"/>
        </c:scaling>
        <c:axPos val="b"/>
        <c:tickLblPos val="nextTo"/>
        <c:crossAx val="83998592"/>
        <c:crosses val="autoZero"/>
        <c:auto val="1"/>
        <c:lblAlgn val="ctr"/>
        <c:lblOffset val="100"/>
      </c:catAx>
      <c:valAx>
        <c:axId val="83998592"/>
        <c:scaling>
          <c:orientation val="minMax"/>
        </c:scaling>
        <c:axPos val="l"/>
        <c:majorGridlines/>
        <c:numFmt formatCode="General" sourceLinked="1"/>
        <c:tickLblPos val="nextTo"/>
        <c:crossAx val="838485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plotArea>
      <c:layout/>
      <c:barChart>
        <c:barDir val="col"/>
        <c:grouping val="clustered"/>
        <c:ser>
          <c:idx val="0"/>
          <c:order val="0"/>
          <c:cat>
            <c:strRef>
              <c:f>Hoja1!$C$5:$C$7</c:f>
              <c:strCache>
                <c:ptCount val="3"/>
                <c:pt idx="0">
                  <c:v>Equipo de trabajo</c:v>
                </c:pt>
                <c:pt idx="1">
                  <c:v>Jóvenes</c:v>
                </c:pt>
                <c:pt idx="2">
                  <c:v>Equipo de trabajo de reciente formación</c:v>
                </c:pt>
              </c:strCache>
            </c:strRef>
          </c:cat>
          <c:val>
            <c:numRef>
              <c:f>Hoja1!$D$5:$D$7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axId val="84398848"/>
        <c:axId val="84400384"/>
      </c:barChart>
      <c:catAx>
        <c:axId val="84398848"/>
        <c:scaling>
          <c:orientation val="minMax"/>
        </c:scaling>
        <c:axPos val="b"/>
        <c:tickLblPos val="nextTo"/>
        <c:crossAx val="84400384"/>
        <c:crosses val="autoZero"/>
        <c:auto val="1"/>
        <c:lblAlgn val="ctr"/>
        <c:lblOffset val="100"/>
      </c:catAx>
      <c:valAx>
        <c:axId val="84400384"/>
        <c:scaling>
          <c:orientation val="minMax"/>
        </c:scaling>
        <c:axPos val="l"/>
        <c:majorGridlines/>
        <c:numFmt formatCode="General" sourceLinked="1"/>
        <c:tickLblPos val="nextTo"/>
        <c:crossAx val="8439884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Distribución en cantidades por tipo de proyecto - PICT 2016 </a:t>
            </a:r>
            <a:endParaRPr lang="en-US" sz="1400"/>
          </a:p>
        </c:rich>
      </c:tx>
      <c:layout>
        <c:manualLayout>
          <c:xMode val="edge"/>
          <c:yMode val="edge"/>
          <c:x val="0.12376594855164839"/>
          <c:y val="3.7036898863171373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</c:dLbls>
          <c:cat>
            <c:strRef>
              <c:f>Hoja1!$C$5:$C$7</c:f>
              <c:strCache>
                <c:ptCount val="3"/>
                <c:pt idx="0">
                  <c:v>Equipo de trabajo</c:v>
                </c:pt>
                <c:pt idx="1">
                  <c:v>Jóvenes</c:v>
                </c:pt>
                <c:pt idx="2">
                  <c:v>Equipo de trabajo de reciente formación</c:v>
                </c:pt>
              </c:strCache>
            </c:strRef>
          </c:cat>
          <c:val>
            <c:numRef>
              <c:f>Hoja1!$D$5:$D$7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Distribución de proyectos por Facultad - PICT</a:t>
            </a:r>
            <a:r>
              <a:rPr lang="en-US" sz="1400" baseline="0"/>
              <a:t> 2015</a:t>
            </a:r>
            <a:endParaRPr lang="en-US" sz="14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Hoja1!$B$30</c:f>
              <c:strCache>
                <c:ptCount val="1"/>
                <c:pt idx="0">
                  <c:v>Distribución de proyectos por Facultad</c:v>
                </c:pt>
              </c:strCache>
            </c:strRef>
          </c:tx>
          <c:dLbls>
            <c:dLbl>
              <c:idx val="6"/>
              <c:layout>
                <c:manualLayout>
                  <c:x val="3.3916313345447195E-2"/>
                  <c:y val="5.1958712414834157E-2"/>
                </c:manualLayout>
              </c:layout>
              <c:showPercent val="1"/>
            </c:dLbl>
            <c:showPercent val="1"/>
          </c:dLbls>
          <c:cat>
            <c:strRef>
              <c:f>Hoja1!$A$31:$A$38</c:f>
              <c:strCache>
                <c:ptCount val="8"/>
                <c:pt idx="0">
                  <c:v>Facultad de Ciencias Exactas</c:v>
                </c:pt>
                <c:pt idx="1">
                  <c:v>Facultad de Ciencias Sociales</c:v>
                </c:pt>
                <c:pt idx="2">
                  <c:v>Facultad de Agronomía</c:v>
                </c:pt>
                <c:pt idx="3">
                  <c:v>Facultad de Ciencias Humanas</c:v>
                </c:pt>
                <c:pt idx="4">
                  <c:v>Instituto de Hidrología de Llanuras</c:v>
                </c:pt>
                <c:pt idx="5">
                  <c:v>Facultad de Ciencias Veterinarias</c:v>
                </c:pt>
                <c:pt idx="6">
                  <c:v>Facultad de Arte</c:v>
                </c:pt>
                <c:pt idx="7">
                  <c:v>Facultad de Ingeniería</c:v>
                </c:pt>
              </c:strCache>
            </c:strRef>
          </c:cat>
          <c:val>
            <c:numRef>
              <c:f>Hoja1!$B$31:$B$38</c:f>
              <c:numCache>
                <c:formatCode>General</c:formatCode>
                <c:ptCount val="8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Distribución de proyectos por Facultad - PICT 2015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'distribucion por facultades'!$L$15</c:f>
              <c:strCache>
                <c:ptCount val="1"/>
                <c:pt idx="0">
                  <c:v>Distribución de proyectos por Facultad</c:v>
                </c:pt>
              </c:strCache>
            </c:strRef>
          </c:tx>
          <c:cat>
            <c:strRef>
              <c:f>'distribucion por facultades'!$K$16:$K$23</c:f>
              <c:strCache>
                <c:ptCount val="8"/>
                <c:pt idx="0">
                  <c:v>Facultad de Ciencias Exactas</c:v>
                </c:pt>
                <c:pt idx="1">
                  <c:v>Facultad de Ciencias Sociales</c:v>
                </c:pt>
                <c:pt idx="2">
                  <c:v>Facultad de Agronomía</c:v>
                </c:pt>
                <c:pt idx="3">
                  <c:v>Facultad de Ciencias Humanas</c:v>
                </c:pt>
                <c:pt idx="4">
                  <c:v>Instituto de Hidrología de Llanuras</c:v>
                </c:pt>
                <c:pt idx="5">
                  <c:v>Facultad de Ciencias Veterinarias</c:v>
                </c:pt>
                <c:pt idx="6">
                  <c:v>Facultad de Arte</c:v>
                </c:pt>
                <c:pt idx="7">
                  <c:v>Facultad de Ingeniería</c:v>
                </c:pt>
              </c:strCache>
            </c:strRef>
          </c:cat>
          <c:val>
            <c:numRef>
              <c:f>'distribucion por facultades'!$L$16:$L$23</c:f>
              <c:numCache>
                <c:formatCode>General</c:formatCode>
                <c:ptCount val="8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overlap val="100"/>
        <c:axId val="89789568"/>
        <c:axId val="89791104"/>
      </c:barChart>
      <c:catAx>
        <c:axId val="89789568"/>
        <c:scaling>
          <c:orientation val="minMax"/>
        </c:scaling>
        <c:axPos val="b"/>
        <c:tickLblPos val="nextTo"/>
        <c:crossAx val="89791104"/>
        <c:crosses val="autoZero"/>
        <c:auto val="1"/>
        <c:lblAlgn val="ctr"/>
        <c:lblOffset val="100"/>
      </c:catAx>
      <c:valAx>
        <c:axId val="89791104"/>
        <c:scaling>
          <c:orientation val="minMax"/>
        </c:scaling>
        <c:axPos val="l"/>
        <c:majorGridlines/>
        <c:numFmt formatCode="General" sourceLinked="1"/>
        <c:tickLblPos val="nextTo"/>
        <c:crossAx val="8978956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Distribución de proyectos por Facultad - PICT</a:t>
            </a:r>
            <a:r>
              <a:rPr lang="en-US" sz="1400" baseline="0"/>
              <a:t> </a:t>
            </a:r>
            <a:r>
              <a:rPr lang="en-US" sz="1400"/>
              <a:t>2014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8927640283474774E-2"/>
          <c:y val="0.37108892959952583"/>
          <c:w val="0.78130189299595654"/>
          <c:h val="0.5197236948963857"/>
        </c:manualLayout>
      </c:layout>
      <c:pie3DChart>
        <c:varyColors val="1"/>
        <c:ser>
          <c:idx val="0"/>
          <c:order val="0"/>
          <c:tx>
            <c:strRef>
              <c:f>Hoja1!$B$43</c:f>
              <c:strCache>
                <c:ptCount val="1"/>
                <c:pt idx="0">
                  <c:v>Distribución de proyectos por Facultad</c:v>
                </c:pt>
              </c:strCache>
            </c:strRef>
          </c:tx>
          <c:dLbls>
            <c:showPercent val="1"/>
          </c:dLbls>
          <c:cat>
            <c:strRef>
              <c:f>Hoja1!$A$44:$A$48</c:f>
              <c:strCache>
                <c:ptCount val="5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</c:strCache>
            </c:strRef>
          </c:cat>
          <c:val>
            <c:numRef>
              <c:f>Hoja1!$B$44:$B$48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Distribución de proyectos por Facultad - PICT 2014</a:t>
            </a:r>
          </a:p>
        </c:rich>
      </c:tx>
      <c:layout>
        <c:manualLayout>
          <c:xMode val="edge"/>
          <c:yMode val="edge"/>
          <c:x val="9.9717981153995092E-2"/>
          <c:y val="2.4932613232346433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strRef>
              <c:f>'distribucion por facultades'!$B$51</c:f>
              <c:strCache>
                <c:ptCount val="1"/>
                <c:pt idx="0">
                  <c:v>Distribución en cantidades por Facultad</c:v>
                </c:pt>
              </c:strCache>
            </c:strRef>
          </c:tx>
          <c:cat>
            <c:strRef>
              <c:f>'distribucion por facultades'!$A$52:$A$56</c:f>
              <c:strCache>
                <c:ptCount val="5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</c:strCache>
            </c:strRef>
          </c:cat>
          <c:val>
            <c:numRef>
              <c:f>'distribucion por facultades'!$B$52:$B$56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overlap val="100"/>
        <c:axId val="89841664"/>
        <c:axId val="89843200"/>
      </c:barChart>
      <c:catAx>
        <c:axId val="89841664"/>
        <c:scaling>
          <c:orientation val="minMax"/>
        </c:scaling>
        <c:axPos val="b"/>
        <c:tickLblPos val="nextTo"/>
        <c:crossAx val="89843200"/>
        <c:crosses val="autoZero"/>
        <c:auto val="1"/>
        <c:lblAlgn val="ctr"/>
        <c:lblOffset val="100"/>
      </c:catAx>
      <c:valAx>
        <c:axId val="89843200"/>
        <c:scaling>
          <c:orientation val="minMax"/>
        </c:scaling>
        <c:axPos val="l"/>
        <c:majorGridlines/>
        <c:numFmt formatCode="General" sourceLinked="1"/>
        <c:tickLblPos val="nextTo"/>
        <c:crossAx val="8984166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Total</a:t>
            </a:r>
            <a:r>
              <a:rPr lang="en-US" sz="1400" baseline="0"/>
              <a:t> de proyectos aprobados por facultad - </a:t>
            </a:r>
            <a:r>
              <a:rPr lang="en-US" sz="1400"/>
              <a:t>PICT 2014, 2015 y 2016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'por categorias'!$B$33</c:f>
              <c:strCache>
                <c:ptCount val="1"/>
                <c:pt idx="0">
                  <c:v>PICTS 2014, 2015 Y 2016</c:v>
                </c:pt>
              </c:strCache>
            </c:strRef>
          </c:tx>
          <c:dLbls>
            <c:dLbl>
              <c:idx val="7"/>
              <c:layout>
                <c:manualLayout>
                  <c:x val="9.4430754083803751E-3"/>
                  <c:y val="5.313644594619832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2%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'por categorias'!$A$34:$A$41</c:f>
              <c:strCache>
                <c:ptCount val="8"/>
                <c:pt idx="0">
                  <c:v>Facultad de Ciencias Exactas</c:v>
                </c:pt>
                <c:pt idx="1">
                  <c:v>Facultad de Ciencias Veterinarias</c:v>
                </c:pt>
                <c:pt idx="2">
                  <c:v>Facultad de Ciencias Sociales</c:v>
                </c:pt>
                <c:pt idx="3">
                  <c:v>Facultad de Ciencias Humanas</c:v>
                </c:pt>
                <c:pt idx="4">
                  <c:v>Instituto de Hidrología de Llanuras (IHLLA)</c:v>
                </c:pt>
                <c:pt idx="5">
                  <c:v>Facultad de Agronomía</c:v>
                </c:pt>
                <c:pt idx="6">
                  <c:v>Facultad de Ingeniería</c:v>
                </c:pt>
                <c:pt idx="7">
                  <c:v>Facultad de Arte</c:v>
                </c:pt>
              </c:strCache>
            </c:strRef>
          </c:cat>
          <c:val>
            <c:numRef>
              <c:f>'por categorias'!$B$34:$B$41</c:f>
              <c:numCache>
                <c:formatCode>General</c:formatCode>
                <c:ptCount val="8"/>
                <c:pt idx="0">
                  <c:v>17</c:v>
                </c:pt>
                <c:pt idx="1">
                  <c:v>14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DA9C-66E1-4FA9-BBB9-2B39698C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Fichadas</dc:creator>
  <cp:lastModifiedBy>Fichadas</cp:lastModifiedBy>
  <cp:revision>22</cp:revision>
  <dcterms:created xsi:type="dcterms:W3CDTF">2017-07-05T13:08:00Z</dcterms:created>
  <dcterms:modified xsi:type="dcterms:W3CDTF">2017-08-31T13:02:00Z</dcterms:modified>
</cp:coreProperties>
</file>